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PREGÃO ELETRÔNICO N.° 11/2023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right="11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</w:rPr>
        <w:drawing>
          <wp:inline distB="0" distT="0" distL="114300" distR="114300">
            <wp:extent cx="5382578" cy="112395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2578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0"/>
          <w:szCs w:val="20"/>
          <w:rtl w:val="0"/>
        </w:rPr>
        <w:t xml:space="preserve">Obs.: Especificar Marca e Modelo Ofertado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 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Nº 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11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Declaramos que garantimos a qualidade e as quantidades dos bens e serviços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(RAZÃO SOCIAL DA EMPRESA)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A proposta de preço deverá estar impressa em papel timbrado ou com carimbo CNPJ da empresa.</w:t>
      </w:r>
    </w:p>
    <w:sectPr>
      <w:headerReference r:id="rId8" w:type="default"/>
      <w:footerReference r:id="rId9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widowControl w:val="1"/>
      <w:numPr>
        <w:ilvl w:val="1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tabs>
        <w:tab w:val="right" w:leader="none" w:pos="9360"/>
      </w:tabs>
      <w:jc w:val="center"/>
      <w:rPr>
        <w:rFonts w:ascii="Roboto" w:cs="Roboto" w:eastAsia="Roboto" w:hAnsi="Roboto"/>
        <w:b w:val="1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i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33">
    <w:pPr>
      <w:tabs>
        <w:tab w:val="right" w:leader="none" w:pos="9360"/>
      </w:tabs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34">
    <w:pPr>
      <w:numPr>
        <w:ilvl w:val="0"/>
        <w:numId w:val="2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i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3NRr3vTlvSNHAgaPt/533ZBIKQ==">AMUW2mUkAlBbLbL26YblQOVOcQ95IskuiLZuMh46QimxeVWpEsQGrcsPKhwPQZ1xFMooq9vEKyzfHUq9KtZPgVuzIJcQtQNyaIq9E4p9S0CQFPHRS1hteoLUQf56TJld7EfMY+3AVrmR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